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484" w:rsidRPr="00D8379C" w:rsidRDefault="00352D5B" w:rsidP="00A7648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drawing>
          <wp:inline distT="0" distB="0" distL="0" distR="0">
            <wp:extent cx="543232" cy="619125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484" w:rsidRPr="00D8379C" w:rsidRDefault="00352D5B" w:rsidP="00A7648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2EC0" w:rsidTr="00C307F4">
        <w:tc>
          <w:tcPr>
            <w:tcW w:w="9639" w:type="dxa"/>
            <w:shd w:val="clear" w:color="auto" w:fill="auto"/>
          </w:tcPr>
          <w:p w:rsidR="00A76484" w:rsidRPr="00D8379C" w:rsidRDefault="00352D5B" w:rsidP="00C307F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СІМДЕСЯТ ДЕВ</w:t>
            </w:r>
            <w:r w:rsidRPr="00B31B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ЯТА 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A76484" w:rsidRPr="00D8379C" w:rsidRDefault="00352D5B" w:rsidP="00A76484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76484" w:rsidRDefault="00352D5B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A76484" w:rsidRPr="001C22DF" w:rsidRDefault="00352D5B" w:rsidP="00A76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A76484" w:rsidRDefault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A76484" w:rsidRPr="009D465B" w:rsidRDefault="00F428F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14</w:t>
      </w:r>
      <w:r w:rsidR="00352D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08</w:t>
      </w:r>
      <w:r w:rsidR="00352D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352D5B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352D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="00352D5B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352D5B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352D5B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352D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en-US" w:eastAsia="ru-RU"/>
        </w:rPr>
        <w:t>5706-</w:t>
      </w:r>
      <w:r w:rsidR="00352D5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79</w:t>
      </w:r>
      <w:r w:rsidR="00197359"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-VIІІ</w:t>
      </w:r>
    </w:p>
    <w:p w:rsidR="00A76484" w:rsidRPr="009D465B" w:rsidRDefault="00A76484" w:rsidP="006C795C">
      <w:pPr>
        <w:spacing w:line="360" w:lineRule="auto"/>
        <w:rPr>
          <w:color w:val="000000" w:themeColor="text1"/>
          <w:lang w:val="uk-UA"/>
        </w:rPr>
      </w:pPr>
    </w:p>
    <w:p w:rsidR="00EB6889" w:rsidRDefault="00352D5B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bookmarkStart w:id="0" w:name="_Hlk205459288"/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розгляд звернення </w:t>
      </w:r>
      <w:r w:rsidR="000912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ТОВ «ДІНХО»</w:t>
      </w:r>
    </w:p>
    <w:p w:rsidR="003F20B3" w:rsidRDefault="00352D5B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щодо</w:t>
      </w:r>
      <w:r w:rsid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="000912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укладення</w:t>
      </w:r>
      <w:r w:rsidR="00A76484"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мирової угоди </w:t>
      </w:r>
    </w:p>
    <w:p w:rsidR="00243066" w:rsidRDefault="00352D5B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B68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судовій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справі</w:t>
      </w:r>
      <w:r w:rsidR="005706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911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1915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/2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A76484" w:rsidRDefault="00352D5B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про</w:t>
      </w:r>
      <w:r w:rsid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стягнення заборгованості</w:t>
      </w:r>
      <w:r w:rsidR="00147677" w:rsidRPr="00B31B9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</w:p>
    <w:p w:rsidR="00147677" w:rsidRPr="00147677" w:rsidRDefault="00352D5B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та розірвання договору оренди землі</w:t>
      </w:r>
    </w:p>
    <w:bookmarkEnd w:id="0"/>
    <w:p w:rsidR="00A76484" w:rsidRPr="00B31B9D" w:rsidRDefault="00A76484" w:rsidP="00BB0ED4">
      <w:pPr>
        <w:autoSpaceDE w:val="0"/>
        <w:autoSpaceDN w:val="0"/>
        <w:spacing w:after="0" w:line="276" w:lineRule="auto"/>
      </w:pPr>
    </w:p>
    <w:p w:rsidR="00A76484" w:rsidRPr="00243066" w:rsidRDefault="00352D5B" w:rsidP="00BB0ED4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звернення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 xml:space="preserve">ТОВ «ДІНХО» 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>від 09.07.202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0B3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>12.1-0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8/2/5580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60D09">
        <w:rPr>
          <w:rFonts w:ascii="Times New Roman" w:hAnsi="Times New Roman" w:cs="Times New Roman"/>
          <w:sz w:val="24"/>
          <w:szCs w:val="24"/>
          <w:lang w:val="uk-UA"/>
        </w:rPr>
        <w:t xml:space="preserve">про укладення мирової угоди 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</w:t>
      </w:r>
      <w:r w:rsidR="00A52D8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судовій 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справі </w:t>
      </w:r>
      <w:r w:rsidR="00147677">
        <w:rPr>
          <w:rFonts w:ascii="Times New Roman" w:hAnsi="Times New Roman" w:cs="Times New Roman"/>
          <w:bCs/>
          <w:sz w:val="24"/>
          <w:szCs w:val="24"/>
          <w:lang w:val="uk-UA"/>
        </w:rPr>
        <w:t>911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/</w:t>
      </w:r>
      <w:r w:rsidR="00147677">
        <w:rPr>
          <w:rFonts w:ascii="Times New Roman" w:hAnsi="Times New Roman" w:cs="Times New Roman"/>
          <w:bCs/>
          <w:sz w:val="24"/>
          <w:szCs w:val="24"/>
          <w:lang w:val="uk-UA"/>
        </w:rPr>
        <w:t>1915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/2</w:t>
      </w:r>
      <w:r w:rsidR="00147677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 позовом Бучанської міської ради до </w:t>
      </w:r>
      <w:r w:rsidR="00147677">
        <w:rPr>
          <w:rFonts w:ascii="Times New Roman" w:hAnsi="Times New Roman" w:cs="Times New Roman"/>
          <w:bCs/>
          <w:sz w:val="24"/>
          <w:szCs w:val="24"/>
          <w:lang w:val="uk-UA"/>
        </w:rPr>
        <w:t>Товариства з обмеженою відповідальністю «ДІНХО»</w:t>
      </w:r>
      <w:r w:rsidR="008B30F9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B0ED4">
        <w:rPr>
          <w:rFonts w:ascii="Times New Roman" w:hAnsi="Times New Roman" w:cs="Times New Roman"/>
          <w:bCs/>
          <w:sz w:val="24"/>
          <w:szCs w:val="24"/>
          <w:lang w:val="uk-UA"/>
        </w:rPr>
        <w:t>щодо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стягнення заборгованості </w:t>
      </w:r>
      <w:r w:rsidR="00592C4B">
        <w:rPr>
          <w:rFonts w:ascii="Times New Roman" w:hAnsi="Times New Roman" w:cs="Times New Roman"/>
          <w:bCs/>
          <w:sz w:val="24"/>
          <w:szCs w:val="24"/>
          <w:lang w:val="uk-UA"/>
        </w:rPr>
        <w:t>та розірвання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договор</w:t>
      </w:r>
      <w:r w:rsidR="00592C4B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="00EB6889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1476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оренди земельної ділянки </w:t>
      </w:r>
      <w:r w:rsidR="00EB6889" w:rsidRPr="00EB6889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B6889" w:rsidRPr="00EB688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09.</w:t>
      </w:r>
      <w:r w:rsidR="00EB6889" w:rsidRPr="00EB688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47677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EB6889"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31B9D" w:rsidRPr="00B31B9D">
        <w:t xml:space="preserve"> </w:t>
      </w:r>
      <w:r w:rsidR="004B29D1" w:rsidRPr="00CF181A">
        <w:rPr>
          <w:rFonts w:ascii="Times New Roman" w:hAnsi="Times New Roman" w:cs="Times New Roman"/>
          <w:sz w:val="24"/>
          <w:szCs w:val="24"/>
          <w:lang w:val="uk-UA"/>
        </w:rPr>
        <w:t xml:space="preserve">з урахуванням того, що за даним договором </w:t>
      </w:r>
      <w:r w:rsidR="00CF181A" w:rsidRPr="00CF181A">
        <w:rPr>
          <w:rFonts w:ascii="Times New Roman" w:hAnsi="Times New Roman" w:cs="Times New Roman"/>
          <w:sz w:val="24"/>
          <w:szCs w:val="24"/>
          <w:lang w:val="uk-UA"/>
        </w:rPr>
        <w:t xml:space="preserve">з 2021 року </w:t>
      </w:r>
      <w:r w:rsidR="004B29D1" w:rsidRPr="00CF181A">
        <w:rPr>
          <w:rFonts w:ascii="Times New Roman" w:hAnsi="Times New Roman" w:cs="Times New Roman"/>
          <w:sz w:val="24"/>
          <w:szCs w:val="24"/>
          <w:lang w:val="uk-UA"/>
        </w:rPr>
        <w:t>утворилася та не погашена заборгованість з орендної плати, чим порушено умови договору та вимоги Закону України «Про оренду землі», орендарем протягом тривалого часу не подається податкова звітність до контролюючих органів, що є порушенням Податкового кодексу України, земельна ділянка фактично зайнята лише частково та використовується не за цільовим призначенням, визначеним договором,</w:t>
      </w:r>
      <w:r w:rsidR="004B29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і», Земельним кодексом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, ст. 192 Господарського 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процесуального кодексу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Pr="00A76484">
        <w:rPr>
          <w:rFonts w:ascii="Times New Roman" w:hAnsi="Times New Roman" w:cs="Times New Roman"/>
          <w:sz w:val="24"/>
          <w:szCs w:val="24"/>
        </w:rPr>
        <w:t>i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ська рада</w:t>
      </w:r>
    </w:p>
    <w:p w:rsidR="00A76484" w:rsidRPr="006E2348" w:rsidRDefault="00352D5B" w:rsidP="00BB0ED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E234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A76484" w:rsidRPr="00EB6889" w:rsidRDefault="00352D5B" w:rsidP="006E234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31B9D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у задоволенні звернення </w:t>
      </w:r>
      <w:r w:rsidR="00B31B9D">
        <w:rPr>
          <w:rFonts w:ascii="Times New Roman" w:hAnsi="Times New Roman" w:cs="Times New Roman"/>
          <w:bCs/>
          <w:sz w:val="24"/>
          <w:szCs w:val="24"/>
          <w:lang w:val="uk-UA"/>
        </w:rPr>
        <w:t>Товариства з обмеженою відповідальністю «ДІНХО»</w:t>
      </w:r>
      <w:r w:rsidR="00B31B9D">
        <w:rPr>
          <w:rFonts w:ascii="Times New Roman" w:hAnsi="Times New Roman" w:cs="Times New Roman"/>
          <w:sz w:val="24"/>
          <w:szCs w:val="24"/>
          <w:lang w:val="uk-UA"/>
        </w:rPr>
        <w:t xml:space="preserve"> про укладення</w:t>
      </w:r>
      <w:r w:rsidR="004B29D1">
        <w:rPr>
          <w:rFonts w:ascii="Times New Roman" w:hAnsi="Times New Roman" w:cs="Times New Roman"/>
          <w:sz w:val="24"/>
          <w:szCs w:val="24"/>
          <w:lang w:val="uk-UA"/>
        </w:rPr>
        <w:t xml:space="preserve"> мирової угоди з наведених у преамбулі підстав. </w:t>
      </w:r>
    </w:p>
    <w:p w:rsidR="000305D7" w:rsidRPr="006E2348" w:rsidRDefault="00352D5B" w:rsidP="00BB0ED4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31B9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31B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B29D1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hyperlink r:id="rId7" w:history="1">
        <w:r w:rsidRPr="006E234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uk-UA" w:eastAsia="ru-RU"/>
          </w:rPr>
  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  </w:r>
      </w:hyperlink>
      <w:r w:rsidRPr="006E2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C85995" w:rsidRDefault="00C85995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4A8" w:rsidRDefault="003224A8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4A8" w:rsidRPr="000305D7" w:rsidRDefault="003224A8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795C" w:rsidRDefault="006C795C" w:rsidP="00CC0D1B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35A4" w:rsidRPr="00D249A7" w:rsidRDefault="00352D5B" w:rsidP="00CC0D1B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85995" w:rsidRDefault="00C85995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D4" w:rsidRDefault="00BB0ED4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352D5B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</w:t>
      </w:r>
      <w:r w:rsidR="00F107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1476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Аліна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476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САРАНЮК</w:t>
      </w:r>
    </w:p>
    <w:p w:rsidR="005706E6" w:rsidRPr="0089156F" w:rsidRDefault="00352D5B" w:rsidP="005706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5706E6" w:rsidRPr="0089156F" w:rsidRDefault="005706E6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352D5B" w:rsidP="005706E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5706E6" w:rsidRPr="0089156F" w:rsidRDefault="00352D5B" w:rsidP="005706E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5706E6" w:rsidRPr="0089156F" w:rsidRDefault="00352D5B" w:rsidP="005706E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706E6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0ED4" w:rsidRDefault="00BB0ED4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352D5B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5706E6" w:rsidRPr="0089156F" w:rsidRDefault="00352D5B" w:rsidP="005706E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5706E6" w:rsidRPr="0089156F" w:rsidRDefault="00352D5B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5706E6" w:rsidRP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31CE" w:rsidRDefault="008E31CE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52D8F" w:rsidSect="00A764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F77CC"/>
    <w:multiLevelType w:val="hybridMultilevel"/>
    <w:tmpl w:val="829C21B2"/>
    <w:lvl w:ilvl="0" w:tplc="4920C34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A301D52" w:tentative="1">
      <w:start w:val="1"/>
      <w:numFmt w:val="lowerLetter"/>
      <w:lvlText w:val="%2."/>
      <w:lvlJc w:val="left"/>
      <w:pPr>
        <w:ind w:left="1800" w:hanging="360"/>
      </w:pPr>
    </w:lvl>
    <w:lvl w:ilvl="2" w:tplc="47AAB48A" w:tentative="1">
      <w:start w:val="1"/>
      <w:numFmt w:val="lowerRoman"/>
      <w:lvlText w:val="%3."/>
      <w:lvlJc w:val="right"/>
      <w:pPr>
        <w:ind w:left="2520" w:hanging="180"/>
      </w:pPr>
    </w:lvl>
    <w:lvl w:ilvl="3" w:tplc="A3BE51FA" w:tentative="1">
      <w:start w:val="1"/>
      <w:numFmt w:val="decimal"/>
      <w:lvlText w:val="%4."/>
      <w:lvlJc w:val="left"/>
      <w:pPr>
        <w:ind w:left="3240" w:hanging="360"/>
      </w:pPr>
    </w:lvl>
    <w:lvl w:ilvl="4" w:tplc="48380232" w:tentative="1">
      <w:start w:val="1"/>
      <w:numFmt w:val="lowerLetter"/>
      <w:lvlText w:val="%5."/>
      <w:lvlJc w:val="left"/>
      <w:pPr>
        <w:ind w:left="3960" w:hanging="360"/>
      </w:pPr>
    </w:lvl>
    <w:lvl w:ilvl="5" w:tplc="A27840C2" w:tentative="1">
      <w:start w:val="1"/>
      <w:numFmt w:val="lowerRoman"/>
      <w:lvlText w:val="%6."/>
      <w:lvlJc w:val="right"/>
      <w:pPr>
        <w:ind w:left="4680" w:hanging="180"/>
      </w:pPr>
    </w:lvl>
    <w:lvl w:ilvl="6" w:tplc="C75CB6B2" w:tentative="1">
      <w:start w:val="1"/>
      <w:numFmt w:val="decimal"/>
      <w:lvlText w:val="%7."/>
      <w:lvlJc w:val="left"/>
      <w:pPr>
        <w:ind w:left="5400" w:hanging="360"/>
      </w:pPr>
    </w:lvl>
    <w:lvl w:ilvl="7" w:tplc="5D4A47E0" w:tentative="1">
      <w:start w:val="1"/>
      <w:numFmt w:val="lowerLetter"/>
      <w:lvlText w:val="%8."/>
      <w:lvlJc w:val="left"/>
      <w:pPr>
        <w:ind w:left="6120" w:hanging="360"/>
      </w:pPr>
    </w:lvl>
    <w:lvl w:ilvl="8" w:tplc="B164B5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D47E9202">
      <w:start w:val="1"/>
      <w:numFmt w:val="decimal"/>
      <w:lvlText w:val="%1."/>
      <w:lvlJc w:val="left"/>
      <w:pPr>
        <w:ind w:left="720" w:hanging="360"/>
      </w:pPr>
    </w:lvl>
    <w:lvl w:ilvl="1" w:tplc="EAD8E130" w:tentative="1">
      <w:start w:val="1"/>
      <w:numFmt w:val="lowerLetter"/>
      <w:lvlText w:val="%2."/>
      <w:lvlJc w:val="left"/>
      <w:pPr>
        <w:ind w:left="1440" w:hanging="360"/>
      </w:pPr>
    </w:lvl>
    <w:lvl w:ilvl="2" w:tplc="7F30B800" w:tentative="1">
      <w:start w:val="1"/>
      <w:numFmt w:val="lowerRoman"/>
      <w:lvlText w:val="%3."/>
      <w:lvlJc w:val="right"/>
      <w:pPr>
        <w:ind w:left="2160" w:hanging="180"/>
      </w:pPr>
    </w:lvl>
    <w:lvl w:ilvl="3" w:tplc="76F4D978" w:tentative="1">
      <w:start w:val="1"/>
      <w:numFmt w:val="decimal"/>
      <w:lvlText w:val="%4."/>
      <w:lvlJc w:val="left"/>
      <w:pPr>
        <w:ind w:left="2880" w:hanging="360"/>
      </w:pPr>
    </w:lvl>
    <w:lvl w:ilvl="4" w:tplc="775A4120" w:tentative="1">
      <w:start w:val="1"/>
      <w:numFmt w:val="lowerLetter"/>
      <w:lvlText w:val="%5."/>
      <w:lvlJc w:val="left"/>
      <w:pPr>
        <w:ind w:left="3600" w:hanging="360"/>
      </w:pPr>
    </w:lvl>
    <w:lvl w:ilvl="5" w:tplc="B2BC6832" w:tentative="1">
      <w:start w:val="1"/>
      <w:numFmt w:val="lowerRoman"/>
      <w:lvlText w:val="%6."/>
      <w:lvlJc w:val="right"/>
      <w:pPr>
        <w:ind w:left="4320" w:hanging="180"/>
      </w:pPr>
    </w:lvl>
    <w:lvl w:ilvl="6" w:tplc="E7924F28" w:tentative="1">
      <w:start w:val="1"/>
      <w:numFmt w:val="decimal"/>
      <w:lvlText w:val="%7."/>
      <w:lvlJc w:val="left"/>
      <w:pPr>
        <w:ind w:left="5040" w:hanging="360"/>
      </w:pPr>
    </w:lvl>
    <w:lvl w:ilvl="7" w:tplc="446E98FA" w:tentative="1">
      <w:start w:val="1"/>
      <w:numFmt w:val="lowerLetter"/>
      <w:lvlText w:val="%8."/>
      <w:lvlJc w:val="left"/>
      <w:pPr>
        <w:ind w:left="5760" w:hanging="360"/>
      </w:pPr>
    </w:lvl>
    <w:lvl w:ilvl="8" w:tplc="5F4A03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484"/>
    <w:rsid w:val="000305D7"/>
    <w:rsid w:val="000912CA"/>
    <w:rsid w:val="00115970"/>
    <w:rsid w:val="00147677"/>
    <w:rsid w:val="00197359"/>
    <w:rsid w:val="001C22DF"/>
    <w:rsid w:val="00232EC0"/>
    <w:rsid w:val="00243066"/>
    <w:rsid w:val="003224A8"/>
    <w:rsid w:val="00352D5B"/>
    <w:rsid w:val="003F20B3"/>
    <w:rsid w:val="004036D0"/>
    <w:rsid w:val="0048397E"/>
    <w:rsid w:val="00483BA8"/>
    <w:rsid w:val="004B29D1"/>
    <w:rsid w:val="0050546E"/>
    <w:rsid w:val="005706E6"/>
    <w:rsid w:val="00592C4B"/>
    <w:rsid w:val="005A748F"/>
    <w:rsid w:val="006C795C"/>
    <w:rsid w:val="006E2348"/>
    <w:rsid w:val="0072151B"/>
    <w:rsid w:val="00736FCC"/>
    <w:rsid w:val="00743797"/>
    <w:rsid w:val="00747413"/>
    <w:rsid w:val="00853DCA"/>
    <w:rsid w:val="0089156F"/>
    <w:rsid w:val="008B30F9"/>
    <w:rsid w:val="008E31CE"/>
    <w:rsid w:val="00952C5D"/>
    <w:rsid w:val="00960D09"/>
    <w:rsid w:val="0098648D"/>
    <w:rsid w:val="009D465B"/>
    <w:rsid w:val="00A30C72"/>
    <w:rsid w:val="00A37DDB"/>
    <w:rsid w:val="00A52D8F"/>
    <w:rsid w:val="00A76484"/>
    <w:rsid w:val="00B31B9D"/>
    <w:rsid w:val="00B4680B"/>
    <w:rsid w:val="00BB0ED4"/>
    <w:rsid w:val="00C307F4"/>
    <w:rsid w:val="00C46D07"/>
    <w:rsid w:val="00C85995"/>
    <w:rsid w:val="00CB35A4"/>
    <w:rsid w:val="00CC0D1B"/>
    <w:rsid w:val="00CF181A"/>
    <w:rsid w:val="00D13E22"/>
    <w:rsid w:val="00D249A7"/>
    <w:rsid w:val="00D8379C"/>
    <w:rsid w:val="00DA6E40"/>
    <w:rsid w:val="00EB6889"/>
    <w:rsid w:val="00ED5816"/>
    <w:rsid w:val="00F1073A"/>
    <w:rsid w:val="00F428F4"/>
    <w:rsid w:val="00F6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8DDA"/>
  <w15:chartTrackingRefBased/>
  <w15:docId w15:val="{B9E0649F-3E37-4A55-81E3-255E748B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706E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A52D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6E2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ucha-rada.gov.ua/sites/default/files/76_sesiya_protokol_komisiyiz_pytan_regulyuvannya_zemelnyh_vidnosyn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21DEA-6678-48ED-A64E-A6F75291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Tetiana Shumei</cp:lastModifiedBy>
  <cp:revision>5</cp:revision>
  <cp:lastPrinted>2025-08-21T12:13:00Z</cp:lastPrinted>
  <dcterms:created xsi:type="dcterms:W3CDTF">2025-08-13T12:26:00Z</dcterms:created>
  <dcterms:modified xsi:type="dcterms:W3CDTF">2025-08-27T06:18:00Z</dcterms:modified>
</cp:coreProperties>
</file>